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E2" w:rsidRPr="00F8381E" w:rsidRDefault="00D50AE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F8381E">
        <w:rPr>
          <w:rFonts w:ascii="Times New Roman" w:hAnsi="Times New Roman" w:cs="Times New Roman"/>
          <w:sz w:val="28"/>
          <w:szCs w:val="28"/>
        </w:rPr>
        <w:br/>
      </w:r>
    </w:p>
    <w:p w:rsidR="00D50AE2" w:rsidRPr="00F8381E" w:rsidRDefault="00D50A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Зарегистрировано в Минюсте России 31 января 2020 г. N 57394</w:t>
      </w:r>
    </w:p>
    <w:p w:rsidR="00D50AE2" w:rsidRPr="00F8381E" w:rsidRDefault="00D50A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ПРИКАЗ</w:t>
      </w: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от 25 декабря 2019 г. N 250н</w:t>
      </w: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О ПЕРЕЧНЕ</w:t>
      </w: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ПЛАТЕЖЕЙ, ЯВЛЯЮЩИХСЯ ИСТОЧНИКАМИ ФОРМИРОВАНИЯ</w:t>
      </w: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ДОХОДОВ БЮДЖЕТОВ БЮДЖЕТНОЙ СИСТЕМЫ РОССИЙСКОЙ ФЕДЕРАЦИИ,</w:t>
      </w: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ИНФОРМАЦИЯ, НЕОБХОДИМАЯ ДЛЯ </w:t>
      </w:r>
      <w:proofErr w:type="gramStart"/>
      <w:r w:rsidRPr="00F8381E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F8381E">
        <w:rPr>
          <w:rFonts w:ascii="Times New Roman" w:hAnsi="Times New Roman" w:cs="Times New Roman"/>
          <w:sz w:val="28"/>
          <w:szCs w:val="28"/>
        </w:rPr>
        <w:t xml:space="preserve"> КОТОРЫХ, ВКЛЮЧАЯ</w:t>
      </w: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ПОДЛЕЖАЩУЮ УПЛАТЕ СУММУ, НЕ РАЗМЕЩАЕТСЯ </w:t>
      </w:r>
      <w:proofErr w:type="gramStart"/>
      <w:r w:rsidRPr="00F838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81E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ИНФОРМАЦИОННОЙ СИСТЕМЕ О </w:t>
      </w:r>
      <w:proofErr w:type="gramStart"/>
      <w:r w:rsidRPr="00F8381E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proofErr w:type="gramStart"/>
      <w:r w:rsidRPr="00F8381E">
        <w:rPr>
          <w:rFonts w:ascii="Times New Roman" w:hAnsi="Times New Roman" w:cs="Times New Roman"/>
          <w:sz w:val="28"/>
          <w:szCs w:val="28"/>
        </w:rPr>
        <w:t>ПЛАТЕЖАХ</w:t>
      </w:r>
      <w:proofErr w:type="gramEnd"/>
    </w:p>
    <w:p w:rsidR="00D50AE2" w:rsidRPr="00F8381E" w:rsidRDefault="00D50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статьей 165</w:t>
        </w:r>
      </w:hyperlink>
      <w:r w:rsidRPr="00F8381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2019, N 31, ст. 4466) приказываю: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6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8381E">
        <w:rPr>
          <w:rFonts w:ascii="Times New Roman" w:hAnsi="Times New Roman" w:cs="Times New Roman"/>
          <w:sz w:val="28"/>
          <w:szCs w:val="28"/>
        </w:rPr>
        <w:t xml:space="preserve">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</w:t>
      </w:r>
      <w:r w:rsidRPr="00737BD6">
        <w:rPr>
          <w:rFonts w:ascii="Times New Roman" w:hAnsi="Times New Roman" w:cs="Times New Roman"/>
          <w:sz w:val="28"/>
          <w:szCs w:val="28"/>
          <w:u w:val="single"/>
        </w:rPr>
        <w:t>не размещается</w:t>
      </w:r>
      <w:r w:rsidRPr="00F8381E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о государственных и муниципальных платежах.</w:t>
      </w:r>
    </w:p>
    <w:p w:rsidR="00D50AE2" w:rsidRPr="00F8381E" w:rsidRDefault="00D50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D50AE2" w:rsidRPr="00F8381E" w:rsidRDefault="00D50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D50AE2" w:rsidRPr="00F8381E" w:rsidRDefault="00D50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Российской Федерации -</w:t>
      </w:r>
    </w:p>
    <w:p w:rsidR="00D50AE2" w:rsidRPr="00F8381E" w:rsidRDefault="00D50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D50AE2" w:rsidRPr="00F8381E" w:rsidRDefault="00D50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50AE2" w:rsidRPr="00F8381E" w:rsidRDefault="00D50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381E">
        <w:rPr>
          <w:rFonts w:ascii="Times New Roman" w:hAnsi="Times New Roman" w:cs="Times New Roman"/>
          <w:sz w:val="28"/>
          <w:szCs w:val="28"/>
        </w:rPr>
        <w:t>А.Г.СИЛУАНОВ</w:t>
      </w:r>
    </w:p>
    <w:p w:rsidR="00D50AE2" w:rsidRPr="00F8381E" w:rsidRDefault="00D50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Утвержден</w:t>
      </w:r>
    </w:p>
    <w:p w:rsidR="00D50AE2" w:rsidRPr="00F8381E" w:rsidRDefault="00D50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D50AE2" w:rsidRPr="00F8381E" w:rsidRDefault="00D50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D50AE2" w:rsidRPr="00F8381E" w:rsidRDefault="00D50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от 25.12.2019 N 250н</w:t>
      </w:r>
    </w:p>
    <w:p w:rsidR="00D50AE2" w:rsidRPr="00F8381E" w:rsidRDefault="00D50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F8381E">
        <w:rPr>
          <w:rFonts w:ascii="Times New Roman" w:hAnsi="Times New Roman" w:cs="Times New Roman"/>
          <w:sz w:val="28"/>
          <w:szCs w:val="28"/>
        </w:rPr>
        <w:t>ПЕРЕЧЕНЬ</w:t>
      </w: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ПЛАТЕЖЕЙ, ЯВЛЯЮЩИХСЯ ИСТОЧНИКАМИ ФОРМИРОВАНИЯ</w:t>
      </w: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ДОХОДОВ БЮДЖЕТОВ БЮДЖЕТНОЙ СИСТЕМЫ РОССИЙСКОЙ ФЕДЕРАЦИИ,</w:t>
      </w: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ИНФОРМАЦИЯ, НЕОБХОДИМАЯ ДЛЯ </w:t>
      </w:r>
      <w:proofErr w:type="gramStart"/>
      <w:r w:rsidRPr="00F8381E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F8381E">
        <w:rPr>
          <w:rFonts w:ascii="Times New Roman" w:hAnsi="Times New Roman" w:cs="Times New Roman"/>
          <w:sz w:val="28"/>
          <w:szCs w:val="28"/>
        </w:rPr>
        <w:t xml:space="preserve"> КОТОРЫХ, ВКЛЮЧАЯ</w:t>
      </w: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ПОДЛЕЖАЩУЮ УПЛАТЕ СУММУ, НЕ РАЗМЕЩАЕТСЯ </w:t>
      </w:r>
      <w:proofErr w:type="gramStart"/>
      <w:r w:rsidRPr="00F838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81E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ИНФОРМАЦИОННОЙ СИСТЕМЕ О </w:t>
      </w:r>
      <w:proofErr w:type="gramStart"/>
      <w:r w:rsidRPr="00F8381E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D50AE2" w:rsidRPr="00F8381E" w:rsidRDefault="00D5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proofErr w:type="gramStart"/>
      <w:r w:rsidRPr="00F8381E">
        <w:rPr>
          <w:rFonts w:ascii="Times New Roman" w:hAnsi="Times New Roman" w:cs="Times New Roman"/>
          <w:sz w:val="28"/>
          <w:szCs w:val="28"/>
        </w:rPr>
        <w:t>ПЛАТЕЖАХ</w:t>
      </w:r>
      <w:proofErr w:type="gramEnd"/>
    </w:p>
    <w:p w:rsidR="00D50AE2" w:rsidRPr="00F8381E" w:rsidRDefault="00D50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1. Платежи по налогу на прибыль организаций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2. Платежи по налогу на доходы физических лиц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3. Платежи по страховым взносам на обязательное социальное страхование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4. Платежи по налогу на добавленную стоимость на товары (работы, услуги), реализуемые на территории Российской Федерации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5. Платежи по акцизам по подакцизным товарам (продукции), производимым на территории Российской Федерации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6. Платежи по налогу на добавленную стоимость на товары, ввозимые на территорию Российской Федерации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7. Платежи по акцизам по подакцизным товарам (продукции), ввозимым на территорию Российской Федерации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8. Платежи по налогу, взимаемому в связи с применением упрощенной системы налогообложения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9. Платежи по единому налогу на вмененный доход для отдельных видов деятельности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10. Платежи по единому сельскохозяйственному налогу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11. Платежи по налогу, взимаемому в связи с применением патентной системы налогообложения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12. Платежи по торговому сбору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13. Платежи по налогу на профессиональный доход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14. Платежи по налогу на имущество организаций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15. Платежи по транспортному налогу с организаций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lastRenderedPageBreak/>
        <w:t xml:space="preserve">16. Платежи по налогу на игорный бизнес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17. Платежи по земельному налогу с организаций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18. Платежи по налогу на добычу полезных ископаемых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19. Регулярные платежи за добычу полезных ископаемых (роялти) при выполнении соглашений о разделе продукции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20. Платежи по водному налогу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21. Платежи по сбору за пользование объектами животного мира и за пользование объектами водных биологических ресурсов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22. Платежи по налогу на дополнительный доход от добычи углеводородного сырья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23. Платежи по таможенным пошлинам;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24. Платежи по внешнеэкономической деятельности, за исключением таможенных сборов, а также таможенных пошлин, налогов, уплачиваемых физическими лицами по единым ставкам таможенных пошлин, налогов или в виде совокупного таможенного платежа;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25. Авансовые платежи в счет будущих таможенных и иных платежей;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26. Платежи по денежному залогу в обеспечение уплаты таможенных и иных платежей;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27. Платежи по соглашениям между государствами-членами Евразийского экономического союза;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28. Платежи по уплате прибыли, приходящейся на доли в уставных (складочных) капиталах хозяйственных товариществ или обществ, или дивидендов по акциям, принадлежащим Российской Федерации, субъектам Российской Федерации или муниципальным образованиям;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29. Платежи по уплате средств от размещения средств бюджетов;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30. Платежи по уплате процентов по государственным кредитам и кредитам, предоставленным за счет средств целевых иностранных кредитов (заимствований);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31. Платежи за использование федерального имущества, расположенного за пределами территории Российской Федерации, в том числе получаемые за рубежом;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32. Платежи в виде арендной платы, взимаемой в соответствии с </w:t>
      </w:r>
      <w:hyperlink r:id="rId7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Договором</w:t>
        </w:r>
      </w:hyperlink>
      <w:r w:rsidRPr="00F8381E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Финляндской Республикой об аренде Финляндской Республикой российской части </w:t>
      </w:r>
      <w:proofErr w:type="spellStart"/>
      <w:r w:rsidRPr="00F8381E">
        <w:rPr>
          <w:rFonts w:ascii="Times New Roman" w:hAnsi="Times New Roman" w:cs="Times New Roman"/>
          <w:sz w:val="28"/>
          <w:szCs w:val="28"/>
        </w:rPr>
        <w:t>Сайменского</w:t>
      </w:r>
      <w:proofErr w:type="spellEnd"/>
      <w:r w:rsidRPr="00F8381E">
        <w:rPr>
          <w:rFonts w:ascii="Times New Roman" w:hAnsi="Times New Roman" w:cs="Times New Roman"/>
          <w:sz w:val="28"/>
          <w:szCs w:val="28"/>
        </w:rPr>
        <w:t xml:space="preserve"> канала и прилегающей к нему территории и об осуществлении судоходства через </w:t>
      </w:r>
      <w:proofErr w:type="spellStart"/>
      <w:r w:rsidRPr="00F8381E">
        <w:rPr>
          <w:rFonts w:ascii="Times New Roman" w:hAnsi="Times New Roman" w:cs="Times New Roman"/>
          <w:sz w:val="28"/>
          <w:szCs w:val="28"/>
        </w:rPr>
        <w:t>Сайменский</w:t>
      </w:r>
      <w:proofErr w:type="spellEnd"/>
      <w:r w:rsidRPr="00F8381E">
        <w:rPr>
          <w:rFonts w:ascii="Times New Roman" w:hAnsi="Times New Roman" w:cs="Times New Roman"/>
          <w:sz w:val="28"/>
          <w:szCs w:val="28"/>
        </w:rPr>
        <w:t xml:space="preserve"> канал от 27 мая 2010 года;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lastRenderedPageBreak/>
        <w:t>33. Платежи по перечислению части прибыли Центрального банка Российской Федерации;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34. Платежи от государственных и муниципальных унитарных предприятий;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35. Платежи от реализации имущества, находящегося в собственности Российской Федерации (за исключением движимого имущества федеральных бюджетных и автономных учреждений, имущества государственных унитарных предприятий, в том числе казенных), а также имущества, находящегося в оперативном управлении федеральных учреждений;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36. Платежи за передачу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37. Платежи по процентам по обязательствам, возникшим в рамках соглашений между государствами-членами Евразийского экономического союза;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38. Целевые отчисления от государственных лотерей;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39. Плата за негативное воздействие на окружающую среду;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40. Платежи при пользовании недрами,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включая регулярные платежи за пользование недрами на территории Российской Федерации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,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регулярные платежи за пользование недрами с пользователей недр, осуществляющих поиск и разведку месторождений на континентальном шельфе и в исключительной экономической зоне Российской Федерации, а также за пределами Российской Федерации на территориях, находящихся под юрисдикцией Российской Федерации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41. Плата за пользование водными биологическими ресурсами по межправительственным соглашениям;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42. Плата по утилизационному сбору </w:t>
      </w:r>
      <w:hyperlink w:anchor="P104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381E">
        <w:rPr>
          <w:rFonts w:ascii="Times New Roman" w:hAnsi="Times New Roman" w:cs="Times New Roman"/>
          <w:sz w:val="28"/>
          <w:szCs w:val="28"/>
        </w:rPr>
        <w:t>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43. Плата по договорам возмездного оказания услуг, связанных с обеспечением безопасности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иных лиц;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44. Платежи за оказание платных услуг (работ) в рамках военно-технического сотрудничества;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45. Платежи по компенсации Российской Федерации за участие российских </w:t>
      </w:r>
      <w:r w:rsidRPr="00F8381E">
        <w:rPr>
          <w:rFonts w:ascii="Times New Roman" w:hAnsi="Times New Roman" w:cs="Times New Roman"/>
          <w:sz w:val="28"/>
          <w:szCs w:val="28"/>
        </w:rPr>
        <w:lastRenderedPageBreak/>
        <w:t>воинских контингентов в миротворческих операциях ООН, получаемые за рубежом;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46. Платежи, осуществляемые за счет средств заработной платы осужденных;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47. Платежи в рамках выполнения соглашений о разделе продукции;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48. Плата за пользование курортной инфраструктурой (курортный сбор);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49. Платежи по обращению на основании обвинительных приговоров судов в собственность государства денежных средств;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50. Платежи по возмещению причиненного военному имуществу ущерба;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 xml:space="preserve">51. Платежи в Пенсионный фонд Российской Федерации в соответствии с Федеральным </w:t>
      </w:r>
      <w:hyperlink r:id="rId8" w:history="1">
        <w:r w:rsidRPr="00F8381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381E">
        <w:rPr>
          <w:rFonts w:ascii="Times New Roman" w:hAnsi="Times New Roman" w:cs="Times New Roman"/>
          <w:sz w:val="28"/>
          <w:szCs w:val="28"/>
        </w:rPr>
        <w:t xml:space="preserve"> от 28 декабря 2013 г. N 422-ФЗ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52. Платежи по прочим неналоговым доходам;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53. Платежи по урегулированию расчетов между бюджетами бюджетной системы Российской Федерации;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54. Безвозмездные платежи в бюджеты бюджетной системы Российской Федерации;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55. Платежи по осуществлению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56. Платежи по возврату остатков субсидий, субвенций и иных межбюджетных трансфертов, имеющих целевое назначение, прошлых лет;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57. Платежи за реализованную готовую продукцию (работы, услуги) (за исключением государственных и муниципальных услуг), отпускаемую исполнителем услуги плательщику одновременно с приемом исполнителем указанных платежей от плательщика.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81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AE2" w:rsidRPr="00F8381E" w:rsidRDefault="00D50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F8381E">
        <w:rPr>
          <w:rFonts w:ascii="Times New Roman" w:hAnsi="Times New Roman" w:cs="Times New Roman"/>
          <w:sz w:val="28"/>
          <w:szCs w:val="28"/>
        </w:rPr>
        <w:t>&lt;*&gt; До истечения установленного законодательством Российской Федерации срока уплаты платежа.</w:t>
      </w:r>
    </w:p>
    <w:p w:rsidR="00D50AE2" w:rsidRPr="00F8381E" w:rsidRDefault="00D50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AE2" w:rsidRPr="00F8381E" w:rsidRDefault="00D50A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C39D7" w:rsidRPr="00F8381E" w:rsidRDefault="007C39D7">
      <w:pPr>
        <w:rPr>
          <w:rFonts w:ascii="Times New Roman" w:hAnsi="Times New Roman" w:cs="Times New Roman"/>
          <w:sz w:val="28"/>
          <w:szCs w:val="28"/>
        </w:rPr>
      </w:pPr>
    </w:p>
    <w:sectPr w:rsidR="007C39D7" w:rsidRPr="00F8381E" w:rsidSect="00F838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E2"/>
    <w:rsid w:val="00386158"/>
    <w:rsid w:val="00737BD6"/>
    <w:rsid w:val="007C39D7"/>
    <w:rsid w:val="00C713F6"/>
    <w:rsid w:val="00D50AE2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D7FE70C1165503E7954B026D5D8E7CD4EC73505908F364B19806CC67DCCE512275EF543E83D2FDC924234C8R8y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D7FE70C1165503E7951BF25D5D8E7CA44C13A0B9FD23C43408C6EC17293E0073606F94AFE232DC08E4036RCy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D7FE70C1165503E7954B026D5D8E7CD4FC53A079C8F364B19806CC67DCCE5002706FC4AE021248ADD0461C7833B194E641C60993FRAy8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Ольга Сергеевна</dc:creator>
  <cp:lastModifiedBy>Баранова Марина Александровна</cp:lastModifiedBy>
  <cp:revision>5</cp:revision>
  <dcterms:created xsi:type="dcterms:W3CDTF">2020-03-19T12:31:00Z</dcterms:created>
  <dcterms:modified xsi:type="dcterms:W3CDTF">2020-03-19T12:33:00Z</dcterms:modified>
</cp:coreProperties>
</file>